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Penalty for violation</w:t>
      </w:r>
    </w:p>
    <w:p>
      <w:pPr>
        <w:jc w:val="both"/>
        <w:spacing w:before="100" w:after="100"/>
        <w:ind w:start="360"/>
        <w:ind w:firstLine="360"/>
      </w:pPr>
      <w:r>
        <w:rPr/>
      </w:r>
      <w:r>
        <w:rPr/>
      </w:r>
      <w:r>
        <w:t xml:space="preserve">Any person, firm or corporation found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§1046.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§1046.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