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§1 (AMD). PL 1973, c. 393 (AMD). PL 1973, c. 625, §88 (AMD). 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