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JUDICIAL PROCEEDINGS</w:t>
      </w:r>
    </w:p>
    <w:p>
      <w:pPr>
        <w:jc w:val="both"/>
        <w:spacing w:before="100" w:after="100"/>
        <w:ind w:start="1080" w:hanging="720"/>
      </w:pPr>
      <w:r>
        <w:rPr>
          <w:b/>
        </w:rPr>
        <w:t>§</w:t>
        <w:t>201</w:t>
        <w:t xml:space="preserve">.  </w:t>
      </w:r>
      <w:r>
        <w:rPr>
          <w:b/>
        </w:rPr>
        <w:t xml:space="preserve">Role of court in administration of trust</w:t>
      </w:r>
    </w:p>
    <w:p>
      <w:pPr>
        <w:jc w:val="both"/>
        <w:spacing w:before="100" w:after="0"/>
        <w:ind w:start="360"/>
        <w:ind w:firstLine="360"/>
      </w:pPr>
      <w:r>
        <w:rPr>
          <w:b/>
        </w:rPr>
        <w:t>1</w:t>
        <w:t xml:space="preserve">.  </w:t>
      </w:r>
      <w:r>
        <w:rPr>
          <w:b/>
        </w:rPr>
        <w:t xml:space="preserve">Intervention.</w:t>
        <w:t xml:space="preserve"> </w:t>
      </w:r>
      <w:r>
        <w:t xml:space="preserve"> </w:t>
      </w:r>
      <w:r>
        <w:t xml:space="preserve">The court may intervene in the administration of a trust to the extent its jurisdiction is invoked by an interested person or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Continuing judicial supervision.</w:t>
        <w:t xml:space="preserve"> </w:t>
      </w:r>
      <w:r>
        <w:t xml:space="preserve"> </w:t>
      </w:r>
      <w:r>
        <w:t xml:space="preserve">A trust is not subject to continuing judicial supervision unless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Matter involving trust's administration.</w:t>
        <w:t xml:space="preserve"> </w:t>
      </w:r>
      <w:r>
        <w:t xml:space="preserve"> </w:t>
      </w:r>
      <w:r>
        <w:t xml:space="preserve">A judicial proceeding involving a trust may relate to any matter involving the trust's administration, including a request for instructions and an action to declare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202</w:t>
        <w:t xml:space="preserve">.  </w:t>
      </w:r>
      <w:r>
        <w:rPr>
          <w:b/>
        </w:rPr>
        <w:t xml:space="preserve">Jurisdiction over trustee and beneficiary</w:t>
      </w:r>
    </w:p>
    <w:p>
      <w:pPr>
        <w:jc w:val="both"/>
        <w:spacing w:before="100" w:after="0"/>
        <w:ind w:start="360"/>
        <w:ind w:firstLine="360"/>
      </w:pPr>
      <w:r>
        <w:rPr>
          <w:b/>
        </w:rPr>
        <w:t>1</w:t>
        <w:t xml:space="preserve">.  </w:t>
      </w:r>
      <w:r>
        <w:rPr>
          <w:b/>
        </w:rPr>
        <w:t xml:space="preserve">Trustee.</w:t>
        <w:t xml:space="preserve"> </w:t>
      </w:r>
      <w:r>
        <w:t xml:space="preserve"> </w:t>
      </w:r>
      <w:r>
        <w:t xml:space="preserve">By accepting the trusteeship of a trust having its principal place of administration in this State or by moving the principal place of administration to this State, the trustee submits personally to the jurisdiction of the courts of this State regarding any matter involving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Beneficiaries; recipients.</w:t>
        <w:t xml:space="preserve"> </w:t>
      </w:r>
      <w:r>
        <w:t xml:space="preserve"> </w:t>
      </w:r>
      <w:r>
        <w:t xml:space="preserve">With respect to their interests in the trust, the beneficiaries of a trust having its principal place of administration in this State are subject to the jurisdiction of the courts of this State regarding any matter involving the trust.  By accepting a distribution from such a trust, the recipient submits personally to the jurisdiction of the courts of this State regarding any matter involving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Not exclusive.</w:t>
        <w:t xml:space="preserve"> </w:t>
      </w:r>
      <w:r>
        <w:t xml:space="preserve"> </w:t>
      </w:r>
      <w:r>
        <w:t xml:space="preserve">This section does not preclude other methods of obtaining jurisdiction over a trustee, beneficiary or other person receiving property from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203</w:t>
        <w:t xml:space="preserve">.  </w:t>
      </w:r>
      <w:r>
        <w:rPr>
          <w:b/>
        </w:rPr>
        <w:t xml:space="preserve">Subject matter jurisdiction</w:t>
      </w:r>
    </w:p>
    <w:p>
      <w:pPr>
        <w:jc w:val="both"/>
        <w:spacing w:before="100" w:after="0"/>
        <w:ind w:start="360"/>
        <w:ind w:firstLine="360"/>
      </w:pPr>
      <w:r>
        <w:rPr>
          <w:b/>
        </w:rPr>
        <w:t>1</w:t>
        <w:t xml:space="preserve">.  </w:t>
      </w:r>
      <w:r>
        <w:rPr>
          <w:b/>
        </w:rPr>
        <w:t xml:space="preserve">Concurrent jurisdiction.</w:t>
        <w:t xml:space="preserve"> </w:t>
      </w:r>
      <w:r>
        <w:t xml:space="preserve"> </w:t>
      </w:r>
      <w:r>
        <w:t xml:space="preserve">The Probate Court and the Superior Court have concurrent jurisdiction of all proceedings in this State involving a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Alternative dispute resolution not precluded.</w:t>
        <w:t xml:space="preserve"> </w:t>
      </w:r>
      <w:r>
        <w:t xml:space="preserve"> </w:t>
      </w:r>
      <w:r>
        <w:t xml:space="preserve">This section does not preclude judicial or nonjudicial alternative dispute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204</w:t>
        <w:t xml:space="preserve">.  </w:t>
      </w:r>
      <w:r>
        <w:rPr>
          <w:b/>
        </w:rPr>
        <w:t xml:space="preserve">Venue</w:t>
      </w:r>
    </w:p>
    <w:p>
      <w:pPr>
        <w:jc w:val="both"/>
        <w:spacing w:before="100" w:after="0"/>
        <w:ind w:start="360"/>
        <w:ind w:firstLine="360"/>
      </w:pPr>
      <w:r>
        <w:rPr>
          <w:b/>
        </w:rPr>
        <w:t>1</w:t>
        <w:t xml:space="preserve">.  </w:t>
      </w:r>
      <w:r>
        <w:rPr>
          <w:b/>
        </w:rPr>
        <w:t xml:space="preserve">Trust.</w:t>
        <w:t xml:space="preserve"> </w:t>
      </w:r>
      <w:r>
        <w:t xml:space="preserve"> </w:t>
      </w:r>
      <w:r>
        <w:t xml:space="preserve">Except as otherwise provided in </w:t>
      </w:r>
      <w:r>
        <w:t>subsection 2</w:t>
      </w:r>
      <w:r>
        <w:t xml:space="preserve">, venue for a judicial proceeding involving a trust is in the county of this State in which the trust's principal place of administration is or will be located and, if the trust is created by will and the estate is not yet closed, in the county in which the decedent's estate is being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Appointment of trustee.</w:t>
        <w:t xml:space="preserve"> </w:t>
      </w:r>
      <w:r>
        <w:t xml:space="preserve"> </w:t>
      </w:r>
      <w:r>
        <w:t xml:space="preserve">If a trust has no trustee, venue for a judicial proceeding for the appointment of a trustee is in a county of this State in which a beneficiary resides, in a county in which any trust property is located and, if the trust is created by will, in the county in which the decedent's estate was or is being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 JUDICIAL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JUDICIAL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2. JUDICIAL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