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Duty and liability of directed trustee</w:t>
      </w:r>
    </w:p>
    <w:p>
      <w:pPr>
        <w:jc w:val="both"/>
        <w:spacing w:before="100" w:after="0"/>
        <w:ind w:start="360"/>
        <w:ind w:firstLine="360"/>
      </w:pPr>
      <w:r>
        <w:rPr>
          <w:b/>
        </w:rPr>
        <w:t>1</w:t>
        <w:t xml:space="preserve">.  </w:t>
      </w:r>
      <w:r>
        <w:rPr>
          <w:b/>
        </w:rPr>
        <w:t xml:space="preserve">Reasonable action to comply.</w:t>
        <w:t xml:space="preserve"> </w:t>
      </w:r>
      <w:r>
        <w:t xml:space="preserve"> </w:t>
      </w:r>
      <w:r>
        <w:t xml:space="preserve">Subject to </w:t>
      </w:r>
      <w:r>
        <w:t>subsection 2</w:t>
      </w:r>
      <w:r>
        <w:t xml:space="preserve">, a directed trustee shall take reasonable action to comply with a trust director's exercise or nonexercise of a power of direction or further power under </w:t>
      </w:r>
      <w:r>
        <w:t>section 2106, subsection 2, paragraph A</w:t>
      </w:r>
      <w:r>
        <w:t xml:space="preserve">, and the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No compliance if willful misconduct.</w:t>
        <w:t xml:space="preserve"> </w:t>
      </w:r>
      <w:r>
        <w:t xml:space="preserve"> </w:t>
      </w:r>
      <w:r>
        <w:t xml:space="preserve">A directed trustee may not comply with a trust director's exercise or nonexercise of a power of direction or further power under </w:t>
      </w:r>
      <w:r>
        <w:t>section 2106, subsection 2, paragraph A</w:t>
      </w:r>
      <w:r>
        <w:t xml:space="preserve"> to the extent that by complying the trustee would engage in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100"/>
        <w:ind w:start="360"/>
        <w:ind w:firstLine="360"/>
      </w:pPr>
      <w:r>
        <w:rPr>
          <w:b/>
        </w:rPr>
        <w:t>3</w:t>
        <w:t xml:space="preserve">.  </w:t>
      </w:r>
      <w:r>
        <w:rPr>
          <w:b/>
        </w:rPr>
        <w:t xml:space="preserve">Release from liability not effective.</w:t>
        <w:t xml:space="preserve"> </w:t>
      </w:r>
      <w:r>
        <w:t xml:space="preserve"> </w:t>
      </w:r>
      <w:r>
        <w:t xml:space="preserve">An exercise of a power of direction under which a trust director may release a trustee or another trust director from liability for breach of trust is not effective if:</w:t>
      </w:r>
    </w:p>
    <w:p>
      <w:pPr>
        <w:jc w:val="both"/>
        <w:spacing w:before="100" w:after="0"/>
        <w:ind w:start="720"/>
      </w:pPr>
      <w:r>
        <w:rPr/>
        <w:t>A</w:t>
        <w:t xml:space="preserve">.  </w:t>
      </w:r>
      <w:r>
        <w:rPr/>
      </w:r>
      <w:r>
        <w:t xml:space="preserve">The breach involved the trustee's or other director's willful misconduct;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B</w:t>
        <w:t xml:space="preserve">.  </w:t>
      </w:r>
      <w:r>
        <w:rPr/>
      </w:r>
      <w:r>
        <w:t xml:space="preserve">The release was induced by improper conduct of the trustee or other director in procuring the release; or</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720"/>
      </w:pPr>
      <w:r>
        <w:rPr/>
        <w:t>C</w:t>
        <w:t xml:space="preserve">.  </w:t>
      </w:r>
      <w:r>
        <w:rPr/>
      </w:r>
      <w:r>
        <w:t xml:space="preserve">At the time of the release, the director did not know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4</w:t>
        <w:t xml:space="preserve">.  </w:t>
      </w:r>
      <w:r>
        <w:rPr>
          <w:b/>
        </w:rPr>
        <w:t xml:space="preserve">Petition court for instructions.</w:t>
        <w:t xml:space="preserve"> </w:t>
      </w:r>
      <w:r>
        <w:t xml:space="preserve"> </w:t>
      </w:r>
      <w:r>
        <w:t xml:space="preserve">A directed trustee that has reasonable doubt about its duty under this section may petition the Probate Court or the Superior Court for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5</w:t>
        <w:t xml:space="preserve">.  </w:t>
      </w:r>
      <w:r>
        <w:rPr>
          <w:b/>
        </w:rPr>
        <w:t xml:space="preserve">Additional duty or liability.</w:t>
        <w:t xml:space="preserve"> </w:t>
      </w:r>
      <w:r>
        <w:t xml:space="preserve"> </w:t>
      </w:r>
      <w:r>
        <w:t xml:space="preserve">The terms of a trust may impose a duty or liability on a directed trustee in addition to the duties and liabilities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 Duty and liability of directed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Duty and liability of directed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§2109. DUTY AND LIABILITY OF DIRECTED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