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Personal liability of recipients</w:t>
      </w:r>
    </w:p>
    <w:p>
      <w:pPr>
        <w:jc w:val="both"/>
        <w:spacing w:before="100" w:after="0"/>
        <w:ind w:start="360"/>
        <w:ind w:firstLine="360"/>
      </w:pPr>
      <w:r>
        <w:rPr>
          <w:b/>
        </w:rPr>
        <w:t>1</w:t>
        <w:t xml:space="preserve">.  </w:t>
      </w:r>
      <w:r>
        <w:rPr>
          <w:b/>
        </w:rPr>
        <w:t xml:space="preserve">Original recipients; satisfaction of elective-share amount.</w:t>
        <w:t xml:space="preserve"> </w:t>
      </w:r>
      <w:r>
        <w:t xml:space="preserve"> </w:t>
      </w:r>
      <w:r>
        <w:t xml:space="preserve">Only original recipients of the decedent's nonprobate transfers to others, and the donees of the recipients of the decedent's nonprobate transfers to others to the extent the donees have the property or its proceeds, are liable to make a proportional contribution toward satisfaction of the surviving spouse's elective-share amount.  A person liable to make a contribution may choose to give up the proportional part of the decedent's nonprobate transfers to that person or to pay the value of the amount for which that person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Preemption; obligated and personally liable.</w:t>
        <w:t xml:space="preserve"> </w:t>
      </w:r>
      <w:r>
        <w:t xml:space="preserve"> </w:t>
      </w:r>
      <w:r>
        <w:t xml:space="preserve">If any section or part of any section of this Part is preempted by federal law with respect to a payment, an item of property or any other benefit included in the decedent's nonprobate transfers to others, a person who, not for value, receives the payment, item of property or any other benefit is obligated to return the payment, item of property or benefit or is personally liable for the amount of the payment or the value of that item of property or benefit, as provided in </w:t>
      </w:r>
      <w:r>
        <w:t>section 2‑209</w:t>
      </w:r>
      <w:r>
        <w:t xml:space="preserve">, to the person who would have been entitled to it were that section or part of that section not preempted.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§2-210. Personal liability of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Personal liability of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§2-210. PERSONAL LIABILITY OF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