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Contracts concerning succession</w:t>
      </w:r>
    </w:p>
    <w:p>
      <w:pPr>
        <w:jc w:val="both"/>
        <w:spacing w:before="100" w:after="100"/>
        <w:ind w:start="360"/>
        <w:ind w:firstLine="360"/>
      </w:pPr>
      <w:r>
        <w:rPr/>
      </w:r>
      <w:r>
        <w:rPr/>
      </w:r>
      <w:r>
        <w:t xml:space="preserve">A contract to make a will or devise, or not to revoke a will or devise, or to die intestate, if executed after September 1, 2019, can be established only by:</w:t>
      </w:r>
      <w:r>
        <w:t xml:space="preserve">  </w:t>
      </w:r>
      <w:r xmlns:wp="http://schemas.openxmlformats.org/drawingml/2010/wordprocessingDrawing" xmlns:w15="http://schemas.microsoft.com/office/word/2012/wordml">
        <w:rPr>
          <w:rFonts w:ascii="Arial" w:hAnsi="Arial" w:cs="Arial"/>
          <w:sz w:val="22"/>
          <w:szCs w:val="22"/>
        </w:rPr>
        <w:t xml:space="preserve">[PL 2019, c. 417, Pt. B, §2 (AMD).]</w:t>
      </w:r>
    </w:p>
    <w:p>
      <w:pPr>
        <w:jc w:val="both"/>
        <w:spacing w:before="100" w:after="0"/>
        <w:ind w:start="360"/>
        <w:ind w:firstLine="360"/>
      </w:pPr>
      <w:r>
        <w:rPr>
          <w:b/>
        </w:rPr>
        <w:t>1</w:t>
        <w:t xml:space="preserve">.  </w:t>
      </w:r>
      <w:r>
        <w:rPr>
          <w:b/>
        </w:rPr>
        <w:t xml:space="preserve">Material provisions.</w:t>
        <w:t xml:space="preserve"> </w:t>
      </w:r>
      <w:r>
        <w:t xml:space="preserve"> </w:t>
      </w:r>
      <w:r>
        <w:t xml:space="preserve">Provisions of a will stating material provisions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Express reference, extrinsic evidence.</w:t>
        <w:t xml:space="preserve"> </w:t>
      </w:r>
      <w:r>
        <w:t xml:space="preserve"> </w:t>
      </w:r>
      <w:r>
        <w:t xml:space="preserve">An express reference in a will to a contract and extrinsic evidence proving the terms of the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Writing evidencing the contract.</w:t>
        <w:t xml:space="preserve"> </w:t>
      </w:r>
      <w:r>
        <w:t xml:space="preserve"> </w:t>
      </w:r>
      <w:r>
        <w:t xml:space="preserve">A writing signed by the decedent evidencing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The execution of a joint will or mutual wills does not create a presumption of a contract not to revoke the will or wills.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§2-513. Contracts concerning succession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Contracts concerning succession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§2-513. CONTRACTS CONCERNING SUCCESSION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