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5-935</w:t>
        <w:t xml:space="preserve">.  </w:t>
      </w:r>
      <w:r>
        <w:rPr>
          <w:b/>
        </w:rPr>
        <w:t xml:space="preserve">Tangible personal property</w:t>
      </w:r>
    </w:p>
    <w:p>
      <w:pPr>
        <w:jc w:val="both"/>
        <w:spacing w:before="100" w:after="100"/>
        <w:ind w:start="360"/>
        <w:ind w:firstLine="360"/>
      </w:pPr>
      <w:r>
        <w:rPr/>
      </w:r>
      <w:r>
        <w:rPr/>
      </w:r>
      <w:r>
        <w:t xml:space="preserve">Unless the power of attorney otherwise provides, language in a power of attorney granting general authority with respect to tangible personal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interest in tangible personal property.</w:t>
        <w:t xml:space="preserve"> </w:t>
      </w:r>
      <w:r>
        <w:t xml:space="preserve"> </w:t>
      </w:r>
      <w:r>
        <w:t xml:space="preserve">Demand, buy, receive, accept as a gift or as security for an extension of credit or otherwise acquire or reject ownership or possession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otherwise dispose of interest in tangible personal property.</w:t>
        <w:t xml:space="preserve"> </w:t>
      </w:r>
      <w:r>
        <w:t xml:space="preserve"> </w:t>
      </w:r>
      <w:r>
        <w:t xml:space="preserve">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 interest in tangible personal property.</w:t>
        <w:t xml:space="preserve"> </w:t>
      </w:r>
      <w:r>
        <w:t xml:space="preserve"> </w:t>
      </w:r>
      <w:r>
        <w:t xml:space="preserve">Grant a security interest in tangible personal property or an interest in tangible personal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tangible personal property.</w:t>
        <w:t xml:space="preserve"> </w:t>
      </w:r>
      <w:r>
        <w:t xml:space="preserve"> </w:t>
      </w:r>
      <w:r>
        <w:t xml:space="preserve">Release, assign, satisfy or enforce by litigation or otherwise a security interest, lien or other claim on behalf of the principal with respect to tangible personal property or an interest in tangible personal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tangible personal property.</w:t>
        <w:t xml:space="preserve"> </w:t>
      </w:r>
      <w:r>
        <w:t xml:space="preserve"> </w:t>
      </w:r>
      <w:r>
        <w:t xml:space="preserve">Manage or conserve tangible personal property or an interest in tangible personal property on behalf of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property or interest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Moving the property from place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Storing the property for hire or on a gratuitous bailment;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Using and making repairs, alterations or improvements to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Changing the form of title of an interest in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§5-935. Tangible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§5-935. Tangible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§5-935. TANGIBLE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