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Effect of transfer on death deed during transferor's life</w:t>
      </w:r>
    </w:p>
    <w:p>
      <w:pPr>
        <w:jc w:val="both"/>
        <w:spacing w:before="100" w:after="100"/>
        <w:ind w:start="360"/>
        <w:ind w:firstLine="360"/>
      </w:pPr>
      <w:r>
        <w:rPr/>
      </w:r>
      <w:r>
        <w:rPr/>
      </w:r>
      <w:r>
        <w:t xml:space="preserve">During a transferor's life, a transfer on death deed does not: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Affect interest or right of transferor or other owner.</w:t>
        <w:t xml:space="preserve"> </w:t>
      </w:r>
      <w:r>
        <w:t xml:space="preserve"> </w:t>
      </w:r>
      <w:r>
        <w:t xml:space="preserve">Affect an interest or right of the transferor or any other owner, including the right to transfer or encumber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Affect interest or right of transferee.</w:t>
        <w:t xml:space="preserve"> </w:t>
      </w:r>
      <w:r>
        <w:t xml:space="preserve"> </w:t>
      </w:r>
      <w:r>
        <w:t xml:space="preserve">Affect an interest or right of a transferee, even if the transferee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Affect interest or right of creditor.</w:t>
        <w:t xml:space="preserve"> </w:t>
      </w:r>
      <w:r>
        <w:t xml:space="preserve"> </w:t>
      </w:r>
      <w:r>
        <w:t xml:space="preserve">Affect an interest or right of a secured or unsecured creditor or future creditor of the transferor, even if the creditor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Affect eligibility or public assistance.</w:t>
        <w:t xml:space="preserve"> </w:t>
      </w:r>
      <w:r>
        <w:t xml:space="preserve"> </w:t>
      </w:r>
      <w:r>
        <w:t xml:space="preserve">Affect the transferor's or designated beneficiary's eligibility for any form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Create legal or equitable interest.</w:t>
        <w:t xml:space="preserve"> </w:t>
      </w:r>
      <w:r>
        <w:t xml:space="preserve"> </w:t>
      </w:r>
      <w:r>
        <w:t xml:space="preserve">Create a legal or equitable interest in favor of the designated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Subject the property to claims or process.</w:t>
        <w:t xml:space="preserve"> </w:t>
      </w:r>
      <w:r>
        <w:t xml:space="preserve"> </w:t>
      </w:r>
      <w:r>
        <w:t xml:space="preserve">Subject the property to claims or process of a creditor of the designated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§6-412. Effect of transfer on death deed during transferor's 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Effect of transfer on death deed during transferor's 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§6-412. EFFECT OF TRANSFER ON DEATH DEED DURING TRANSFEROR'S 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