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9-303</w:t>
        <w:t xml:space="preserve">.  </w:t>
      </w:r>
      <w:r>
        <w:rPr>
          <w:b/>
        </w:rPr>
        <w:t xml:space="preserve">Petition</w:t>
      </w:r>
    </w:p>
    <w:p>
      <w:pPr>
        <w:jc w:val="both"/>
        <w:spacing w:before="100" w:after="100"/>
        <w:ind w:start="360"/>
        <w:ind w:firstLine="360"/>
      </w:pPr>
      <w:r>
        <w:rPr>
          <w:b/>
        </w:rPr>
        <w:t>1</w:t>
        <w:t xml:space="preserve">.  </w:t>
      </w:r>
      <w:r>
        <w:rPr>
          <w:b/>
        </w:rPr>
        <w:t xml:space="preserve">Sworn; contents.</w:t>
        <w:t xml:space="preserve"> </w:t>
      </w:r>
      <w:r>
        <w:t xml:space="preserve"> </w:t>
      </w:r>
      <w:r>
        <w:t xml:space="preserve">A petition for adoption must be sworn to by the petitioner and must include:</w:t>
      </w:r>
    </w:p>
    <w:p>
      <w:pPr>
        <w:jc w:val="both"/>
        <w:spacing w:before="100" w:after="0"/>
        <w:ind w:start="720"/>
      </w:pPr>
      <w:r>
        <w:rPr/>
        <w:t>A</w:t>
        <w:t xml:space="preserve">.  </w:t>
      </w:r>
      <w:r>
        <w:rPr/>
      </w:r>
      <w:r>
        <w:t xml:space="preserve">The full name, age and place of residence of the petitioner and, if married, the place and date of marriage;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date and place of birth of the adoptee, if known;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birth name of the adoptee, any other names by which the adoptee has been known and the adoptee's proposed new name,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residence of the adoptee at the time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statement of the petitioner's intention to establish a parent-child relationship between the petitioner and the adoptee and a statement that the petitioner is a fit and proper person able to care and provide for the adoptee's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names and addresses of all persons or agencies known to the petitioner that affect the custody of, visitation with or access to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relationship, if any, of the petitioner to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names and addresses of the department and the licensed child-placing agency,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The names and addresses of all persons known to the petitioner at the time of filing from whom consent to the adoption is required;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If the petition is for the adoption of a minor child, a statement that the petitioner acknowledges that after the adoption is finalized, the transfer of the long-term care and custody of the adoptee without a court order is prohibited under </w:t>
      </w:r>
      <w:r>
        <w:t>Title 17‑A, section 553, subsection 1,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Information to be shared and updated.</w:t>
        <w:t xml:space="preserve"> </w:t>
      </w:r>
      <w:r>
        <w:t xml:space="preserve"> </w:t>
      </w:r>
      <w:r>
        <w:t xml:space="preserve">A petitioner shall indicate to the court what information the petitioner is willing to share with the parents and under what circumstances and shall provide a mechanism for updating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Caption.</w:t>
        <w:t xml:space="preserve"> </w:t>
      </w:r>
      <w:r>
        <w:t xml:space="preserve"> </w:t>
      </w:r>
      <w:r>
        <w:t xml:space="preserve">The caption of a petition for adoption may be styled "In the Matter of the Adoption Petition of (name of adoptee)."  The petitioner must also be designated in the caption.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§9-303.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§9-303.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§9-303.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