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Administrator de bonis non may prosecute, defend and sue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Administrator de bonis non may prosecute, defend and sue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§1605. ADMINISTRATOR DE BONIS NON MAY PROSECUTE, DEFEND AND SUE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