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Remedy on claim not filed within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§2654. Remedy on claim not filed within 6 months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Remedy on claim not filed within 6 months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§2654. REMEDY ON CLAIM NOT FILED WITHIN 6 MONTHS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