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b/>
        </w:rPr>
        <w:t>1</w:t>
        <w:t xml:space="preserve">.  </w:t>
      </w:r>
      <w:r>
        <w:rPr>
          <w:b/>
        </w:rPr>
        <w:t xml:space="preserve">Alleged father.</w:t>
        <w:t xml:space="preserve"> </w:t>
      </w:r>
      <w:r>
        <w:t xml:space="preserve"> </w:t>
      </w:r>
      <w:r>
        <w:t xml:space="preserve">"Alleged father" means:</w:t>
      </w:r>
    </w:p>
    <w:p>
      <w:pPr>
        <w:jc w:val="both"/>
        <w:spacing w:before="100" w:after="0"/>
        <w:ind w:start="720"/>
      </w:pPr>
      <w:r>
        <w:rPr/>
        <w:t>A</w:t>
        <w:t xml:space="preserve">.  </w:t>
      </w:r>
      <w:r>
        <w:rPr/>
      </w:r>
      <w:r>
        <w:t xml:space="preserve">A man who is alleged to have engaged in sexual intercourse with a child's mother during a possible time of conception of the child;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man who is presumed to be a child's father under </w:t>
      </w:r>
      <w:r>
        <w:t>chapter 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C, §9 (AMD);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§9 (AMD); PL 2015, c. 296, Pt. D, §1 (AFF).]</w:t>
      </w:r>
    </w:p>
    <w:p>
      <w:pPr>
        <w:jc w:val="both"/>
        <w:spacing w:before="100" w:after="0"/>
        <w:ind w:start="360"/>
        <w:ind w:firstLine="360"/>
      </w:pPr>
      <w:r>
        <w:rPr>
          <w:b/>
        </w:rPr>
        <w:t>2</w:t>
        <w:t xml:space="preserve">.  </w:t>
      </w:r>
      <w:r>
        <w:rPr>
          <w:b/>
        </w:rPr>
        <w:t xml:space="preserve">Blood or tissue-typing tests.</w:t>
        <w:t xml:space="preserve"> </w:t>
      </w:r>
      <w:r>
        <w:t xml:space="preserve"> </w:t>
      </w:r>
      <w:r>
        <w:t xml:space="preserve">"Blood or tissue-typing tests" means tests that demonstrate through examination of genetic markers the paternity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Paternity proceeding.</w:t>
        <w:t xml:space="preserve"> </w:t>
      </w:r>
      <w:r>
        <w:t xml:space="preserve"> </w:t>
      </w:r>
      <w:r>
        <w:t xml:space="preserve">"Paternity proceeding" means the administrative proceeding provided in this subchapter for the commencement of an action to establish paternity under </w:t>
      </w:r>
      <w:r>
        <w:t>subchapter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C, §9 (AMD).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§1601.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