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Duty of department to recognize and enforce actions of other states</w:t>
      </w:r>
    </w:p>
    <w:p>
      <w:pPr>
        <w:jc w:val="both"/>
        <w:spacing w:before="100" w:after="100"/>
        <w:ind w:start="360"/>
        <w:ind w:firstLine="360"/>
      </w:pPr>
      <w:r>
        <w:rPr/>
      </w:r>
      <w:r>
        <w:rPr/>
      </w:r>
      <w:r>
        <w:t xml:space="preserve">The department shall recognize and enforce the authority of agencies of other states that are responsible for administering the Social Security Act, 42 United States Code, </w:t>
      </w:r>
      <w:r>
        <w:t>Chapter 7, Subchapter IV</w:t>
      </w:r>
      <w:r>
        <w:t xml:space="preserve"> (1996) to take actions under </w:t>
      </w:r>
      <w:r>
        <w:t>Section 325(a)(2)</w:t>
      </w:r>
      <w:r>
        <w:t xml:space="preserve"> of the Personal Responsibility and Work Opportunity Act of 1996, Public Law 104-193, 110 Stat. 2105.  The department shall enforce the actions of other states as necessary by filing a civil action in the District Court.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100"/>
        <w:ind w:start="360"/>
      </w:pPr>
      <w:r>
        <w:rPr>
          <w:b w:val="true"/>
          <w:i/>
          <w:caps w:val="true"/>
        </w:rPr>
        <w:t xml:space="preserve">Revisor's Note: </w:t>
      </w:r>
      <w:r>
        <w:t>§2105.  State child support enforcement services (As enacted by PL 1997, c. 466, §8 and affected by §28 is REALLOCATED TO TITLE 19-A, SECTION 2108)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§2105. Duty of department to recognize and enforce actions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Duty of department to recognize and enforce actions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§2105. DUTY OF DEPARTMENT TO RECOGNIZE AND ENFORCE ACTIONS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