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Payor fee</w:t>
      </w:r>
    </w:p>
    <w:p>
      <w:pPr>
        <w:jc w:val="both"/>
        <w:spacing w:before="100" w:after="100"/>
        <w:ind w:start="360"/>
        <w:ind w:firstLine="360"/>
      </w:pPr>
      <w:r>
        <w:rPr/>
      </w:r>
      <w:r>
        <w:rPr/>
      </w:r>
      <w:r>
        <w:t xml:space="preserve">The commissioner may establish by rule a fee for the administrative cost of each withholding that a payor may deduct in addition to the amount withheld for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§2663. Payor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Payor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§2663. PAYOR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