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4,5,18 (AMD). PL 1981, c. 420, §3 (AMD). PL 1983, c. 583, §26 (AMD). PL 1985, c. 557 (AMD). PL 1989, c. 862, §§5-9 (AMD). PL 1991, c. 760, §4 (AMD). PL 1993, c. 469, §3 (AMD). PL 1993, c. 475, §§7,8 (AMD). PL 1995, c. 469, §3 (AMD). PL 1995, c. 650, §1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