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§10305. Appointment of the chairman and vice-chairman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§10305. APPOINTMENT OF THE CHAIRMAN AND VICE-CHAIRMAN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