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Advisory Committee on Medical Education</w:t>
      </w:r>
    </w:p>
    <w:p>
      <w:pPr>
        <w:jc w:val="both"/>
        <w:spacing w:before="100" w:after="0"/>
        <w:ind w:start="360"/>
        <w:ind w:firstLine="360"/>
      </w:pPr>
      <w:r>
        <w:rPr>
          <w:b/>
        </w:rPr>
        <w:t>1</w:t>
        <w:t xml:space="preserve">.  </w:t>
      </w:r>
      <w:r>
        <w:rPr>
          <w:b/>
        </w:rPr>
        <w:t xml:space="preserve">Committee.</w:t>
        <w:t xml:space="preserve"> </w:t>
      </w:r>
      <w:r>
        <w:t xml:space="preserve"> </w:t>
      </w:r>
      <w:r>
        <w:t xml:space="preserve">The Advisory Committee on Medical Education, established pursuant to </w:t>
      </w:r>
      <w:r>
        <w:t>Title 5, section 12004‑I, subsection 7</w:t>
      </w:r>
      <w:r>
        <w:t xml:space="preserve">, shall assist the chief executive officer in evaluating and improving the programs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2</w:t>
        <w:t xml:space="preserve">.  </w:t>
      </w:r>
      <w:r>
        <w:rPr>
          <w:b/>
        </w:rPr>
        <w:t xml:space="preserve">Members.</w:t>
        <w:t xml:space="preserve"> </w:t>
      </w:r>
      <w:r>
        <w:t xml:space="preserve"> </w:t>
      </w:r>
      <w:r>
        <w:t xml:space="preserve">The Advisory Committee on Medical Education consists of the following members:</w:t>
      </w:r>
    </w:p>
    <w:p>
      <w:pPr>
        <w:jc w:val="both"/>
        <w:spacing w:before="100" w:after="0"/>
        <w:ind w:start="720"/>
      </w:pPr>
      <w:r>
        <w:rPr/>
        <w:t>A</w:t>
        <w:t xml:space="preserve">.  </w:t>
      </w:r>
      <w:r>
        <w:rPr/>
      </w:r>
      <w:r>
        <w:t xml:space="preserve">Nine members appointed by the chief executive officer and subject to approval by the joint standing committee of the Legislature having jurisdiction over education matters.  Of these members:</w:t>
      </w:r>
    </w:p>
    <w:p>
      <w:pPr>
        <w:jc w:val="both"/>
        <w:spacing w:before="100" w:after="0"/>
        <w:ind w:start="1080"/>
      </w:pPr>
      <w:r>
        <w:rPr/>
        <w:t>(</w:t>
        <w:t>1</w:t>
        <w:t xml:space="preserve">)  </w:t>
      </w:r>
      <w:r>
        <w:rPr/>
      </w:r>
      <w:r>
        <w:t xml:space="preserve">One must be a representative of a major statewide agency representing allopathic physicians;</w:t>
      </w:r>
    </w:p>
    <w:p>
      <w:pPr>
        <w:jc w:val="both"/>
        <w:spacing w:before="100" w:after="0"/>
        <w:ind w:start="1080"/>
      </w:pPr>
      <w:r>
        <w:rPr/>
        <w:t>(</w:t>
        <w:t>2</w:t>
        <w:t xml:space="preserve">)  </w:t>
      </w:r>
      <w:r>
        <w:rPr/>
      </w:r>
      <w:r>
        <w:t xml:space="preserve">One must be a representative of a major statewide agency representing osteopathic physicians;</w:t>
      </w:r>
    </w:p>
    <w:p>
      <w:pPr>
        <w:jc w:val="both"/>
        <w:spacing w:before="100" w:after="0"/>
        <w:ind w:start="1080"/>
      </w:pPr>
      <w:r>
        <w:rPr/>
        <w:t>(</w:t>
        <w:t>3</w:t>
        <w:t xml:space="preserve">)  </w:t>
      </w:r>
      <w:r>
        <w:rPr/>
      </w:r>
      <w:r>
        <w:t xml:space="preserve">One must be a representative of a major statewide agency representing family physicians;</w:t>
      </w:r>
    </w:p>
    <w:p>
      <w:pPr>
        <w:jc w:val="both"/>
        <w:spacing w:before="100" w:after="0"/>
        <w:ind w:start="1080"/>
      </w:pPr>
      <w:r>
        <w:rPr/>
        <w:t>(</w:t>
        <w:t>4</w:t>
        <w:t xml:space="preserve">)  </w:t>
      </w:r>
      <w:r>
        <w:rPr/>
      </w:r>
      <w:r>
        <w:t xml:space="preserve">One must be a member of the major statewide agency representing hospitals;</w:t>
      </w:r>
    </w:p>
    <w:p>
      <w:pPr>
        <w:jc w:val="both"/>
        <w:spacing w:before="100" w:after="0"/>
        <w:ind w:start="1080"/>
      </w:pPr>
      <w:r>
        <w:rPr/>
        <w:t>(</w:t>
        <w:t>5</w:t>
        <w:t xml:space="preserve">)  </w:t>
      </w:r>
      <w:r>
        <w:rPr/>
      </w:r>
      <w:r>
        <w:t xml:space="preserve">One must be a representative of the major statewide agency representing community health centers;</w:t>
      </w:r>
    </w:p>
    <w:p>
      <w:pPr>
        <w:jc w:val="both"/>
        <w:spacing w:before="100" w:after="0"/>
        <w:ind w:start="1080"/>
      </w:pPr>
      <w:r>
        <w:rPr/>
        <w:t>(</w:t>
        <w:t>7</w:t>
        <w:t xml:space="preserve">)  </w:t>
      </w:r>
      <w:r>
        <w:rPr/>
      </w:r>
      <w:r>
        <w:t xml:space="preserve">One must be a representative of an association of commercial health insurance companies doing business in the State;</w:t>
      </w:r>
    </w:p>
    <w:p>
      <w:pPr>
        <w:jc w:val="both"/>
        <w:spacing w:before="100" w:after="0"/>
        <w:ind w:start="1080"/>
      </w:pPr>
      <w:r>
        <w:rPr/>
        <w:t>(</w:t>
        <w:t>8</w:t>
        <w:t xml:space="preserve">)  </w:t>
      </w:r>
      <w:r>
        <w:rPr/>
      </w:r>
      <w:r>
        <w:t xml:space="preserve">One must be a representative of a statewide area health education center program; and</w:t>
      </w:r>
    </w:p>
    <w:p>
      <w:pPr>
        <w:jc w:val="both"/>
        <w:spacing w:before="100" w:after="0"/>
        <w:ind w:start="1080"/>
      </w:pPr>
      <w:r>
        <w:rPr/>
        <w:t>(</w:t>
        <w:t>9</w:t>
        <w:t xml:space="preserve">)  </w:t>
      </w:r>
      <w:r>
        <w:rPr/>
      </w:r>
      <w:r>
        <w:t xml:space="preserve">Two must be at-large members;</w:t>
      </w:r>
      <w:r>
        <w:t xml:space="preserve">  </w:t>
      </w:r>
      <w:r xmlns:wp="http://schemas.openxmlformats.org/drawingml/2010/wordprocessingDrawing" xmlns:w15="http://schemas.microsoft.com/office/word/2012/wordml">
        <w:rPr>
          <w:rFonts w:ascii="Arial" w:hAnsi="Arial" w:cs="Arial"/>
          <w:sz w:val="22"/>
          <w:szCs w:val="22"/>
        </w:rPr>
        <w:t xml:space="preserve">[PL 2001, c. 417, §22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§23 (RP).]</w:t>
      </w:r>
    </w:p>
    <w:p>
      <w:pPr>
        <w:jc w:val="both"/>
        <w:spacing w:before="100" w:after="0"/>
        <w:ind w:start="720"/>
      </w:pPr>
      <w:r>
        <w:rPr/>
        <w:t>D</w:t>
        <w:t xml:space="preserve">.  </w:t>
      </w:r>
      <w:r>
        <w:rPr/>
      </w:r>
      <w:r>
        <w:t xml:space="preserve">Three at-large members from areas of the State lacking reasonable access to health care:  one appointed by the Governor; one appointed by the President of the Senate; and one appointed by the Speaker of the House of Representatives, all of whom are subject to approval by the joint standing committee of the Legislature having jurisdiction over education matters;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The following members appointed by the chief executive officer and subject to approval by the joint standing committee of the Legislature having jurisdiction over education matters:</w:t>
      </w:r>
    </w:p>
    <w:p>
      <w:pPr>
        <w:jc w:val="both"/>
        <w:spacing w:before="100" w:after="0"/>
        <w:ind w:start="1080"/>
      </w:pPr>
      <w:r>
        <w:rPr/>
        <w:t>(</w:t>
        <w:t>1</w:t>
        <w:t xml:space="preserve">)  </w:t>
      </w:r>
      <w:r>
        <w:rPr/>
      </w:r>
      <w:r>
        <w:t xml:space="preserve">A chief executive of a family practice residency in the State;</w:t>
      </w:r>
    </w:p>
    <w:p>
      <w:pPr>
        <w:jc w:val="both"/>
        <w:spacing w:before="100" w:after="0"/>
        <w:ind w:start="1080"/>
      </w:pPr>
      <w:r>
        <w:rPr/>
        <w:t>(</w:t>
        <w:t>4</w:t>
        <w:t xml:space="preserve">)  </w:t>
      </w:r>
      <w:r>
        <w:rPr/>
      </w:r>
      <w:r>
        <w:t xml:space="preserve">A Maine student, resident or practicing physician who has obtained a position secured by the authority at an institution of allopathic medical education under </w:t>
      </w:r>
      <w:r>
        <w:t>section 12103</w:t>
      </w:r>
      <w:r>
        <w:t xml:space="preserve"> or who has obtained a scholarship under </w:t>
      </w:r>
      <w:r>
        <w:t>section 12103‑A</w:t>
      </w:r>
      <w:r>
        <w:t xml:space="preserve">;</w:t>
      </w:r>
    </w:p>
    <w:p>
      <w:pPr>
        <w:jc w:val="both"/>
        <w:spacing w:before="100" w:after="0"/>
        <w:ind w:start="1080"/>
      </w:pPr>
      <w:r>
        <w:rPr/>
        <w:t>(</w:t>
        <w:t>5</w:t>
        <w:t xml:space="preserve">)  </w:t>
      </w:r>
      <w:r>
        <w:rPr/>
      </w:r>
      <w:r>
        <w:t xml:space="preserve">A Maine student, resident or practicing physician who has obtained a position secured by the authority at an institution of osteopathic medical education under </w:t>
      </w:r>
      <w:r>
        <w:t>section 12103</w:t>
      </w:r>
      <w:r>
        <w:t xml:space="preserve"> or who has obtained a scholarship under </w:t>
      </w:r>
      <w:r>
        <w:t>section 12103‑A</w:t>
      </w:r>
      <w:r>
        <w:t xml:space="preserve">; and</w:t>
      </w:r>
    </w:p>
    <w:p>
      <w:pPr>
        <w:jc w:val="both"/>
        <w:spacing w:before="100" w:after="0"/>
        <w:ind w:start="1080"/>
      </w:pPr>
      <w:r>
        <w:rPr/>
        <w:t>(</w:t>
        <w:t>6</w:t>
        <w:t xml:space="preserve">)  </w:t>
      </w:r>
      <w:r>
        <w:rPr/>
      </w:r>
      <w:r>
        <w:t xml:space="preserve">A representative of each qualifying Maine-based medical school program with students receiving scholarships under </w:t>
      </w:r>
      <w:r>
        <w:t>section 12103‑A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§13 (AMD).]</w:t>
      </w:r>
    </w:p>
    <w:p>
      <w:pPr>
        <w:jc w:val="both"/>
        <w:spacing w:before="100" w:after="0"/>
        <w:ind w:start="360"/>
        <w:ind w:firstLine="360"/>
      </w:pPr>
      <w:r>
        <w:rPr>
          <w:b/>
        </w:rPr>
        <w:t>3</w:t>
        <w:t xml:space="preserve">.  </w:t>
      </w:r>
      <w:r>
        <w:rPr>
          <w:b/>
        </w:rPr>
        <w:t xml:space="preserve">Vacancies.</w:t>
        <w:t xml:space="preserve"> </w:t>
      </w:r>
      <w:r>
        <w:t xml:space="preserve"> </w:t>
      </w:r>
      <w:r>
        <w:t xml:space="preserve">In the case of vacancies or resignations, appointments must be made as for a new member to fill the vacancies until the expiration of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Terms.</w:t>
        <w:t xml:space="preserve"> </w:t>
      </w:r>
      <w:r>
        <w:t xml:space="preserve"> </w:t>
      </w:r>
      <w:r>
        <w:t xml:space="preserve">The terms of office for all appointees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§12106. Advisory Committee on Medical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Advisory Committee on Medical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§12106. ADVISORY COMMITTEE ON MEDICAL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