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0"/>
        <w:ind w:start="360"/>
        <w:ind w:firstLine="360"/>
      </w:pPr>
      <w:r>
        <w:rPr>
          <w:b/>
        </w:rPr>
        <w:t>3</w:t>
        <w:t xml:space="preserve">.  </w:t>
      </w:r>
      <w:r>
        <w:rPr>
          <w:b/>
        </w:rPr>
        <w:t xml:space="preserve">Insufficient veterinary services.</w:t>
        <w:t xml:space="preserve"> </w:t>
      </w:r>
      <w:r>
        <w:t xml:space="preserve"> </w:t>
      </w:r>
      <w:r>
        <w:t xml:space="preserve">"Insufficient veterinary services" means an insufficient number of practitioners of veterinary medicine in a veterinary specialty related to livestock or emergency and critical care, as determined by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§1 (AMD).]</w:t>
      </w:r>
    </w:p>
    <w:p>
      <w:pPr>
        <w:jc w:val="both"/>
        <w:spacing w:before="100" w:after="100"/>
        <w:ind w:start="360"/>
        <w:ind w:firstLine="360"/>
      </w:pPr>
      <w:r>
        <w:rPr>
          <w:b/>
        </w:rPr>
        <w:t>4</w:t>
        <w:t xml:space="preserve">.  </w:t>
      </w:r>
      <w:r>
        <w:rPr>
          <w:b/>
        </w:rPr>
        <w:t xml:space="preserve">Maine resident.</w:t>
        <w:t xml:space="preserve"> </w:t>
      </w:r>
      <w:r>
        <w:t xml:space="preserve"> </w:t>
      </w:r>
      <w:r>
        <w:t xml:space="preserve">"Maine resident" means a person who has been a resident of the State for a minimum of 2 years for purposes other than education at the time of the person's entry to a school of veterinary medicine as determined by rule of the authority. In determining residency, the authority shall consider:</w:t>
      </w:r>
    </w:p>
    <w:p>
      <w:pPr>
        <w:jc w:val="both"/>
        <w:spacing w:before="100" w:after="0"/>
        <w:ind w:start="720"/>
      </w:pPr>
      <w:r>
        <w:rPr/>
        <w:t>A</w:t>
        <w:t xml:space="preserve">.  </w:t>
      </w:r>
      <w:r>
        <w:rPr/>
      </w:r>
      <w:r>
        <w:t xml:space="preserve">Length of residence in the State for other than tuition purposes;</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B</w:t>
        <w:t xml:space="preserve">.  </w:t>
      </w:r>
      <w:r>
        <w:rPr/>
      </w:r>
      <w:r>
        <w:t xml:space="preserve">Secondary school attended;</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C</w:t>
        <w:t xml:space="preserve">.  </w:t>
      </w:r>
      <w:r>
        <w:rPr/>
      </w:r>
      <w:r>
        <w:t xml:space="preserve">Legal residence of parents;</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D</w:t>
        <w:t xml:space="preserve">.  </w:t>
      </w:r>
      <w:r>
        <w:rPr/>
      </w:r>
      <w:r>
        <w:t xml:space="preserve">Place of voting registration, if registered to vote;</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E</w:t>
        <w:t xml:space="preserve">.  </w:t>
      </w:r>
      <w:r>
        <w:rPr/>
      </w:r>
      <w:r>
        <w:t xml:space="preserve">Place where taxes are paid; and</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F</w:t>
        <w:t xml:space="preserve">.  </w:t>
      </w:r>
      <w:r>
        <w:rPr/>
      </w:r>
      <w:r>
        <w:t xml:space="preserve">Other indicators established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0"/>
        <w:ind w:start="360"/>
        <w:ind w:firstLine="360"/>
      </w:pPr>
      <w:r>
        <w:rPr>
          <w:b/>
        </w:rPr>
        <w:t>5</w:t>
        <w:t xml:space="preserve">.  </w:t>
      </w:r>
      <w:r>
        <w:rPr>
          <w:b/>
        </w:rPr>
        <w:t xml:space="preserve">Program.</w:t>
        <w:t xml:space="preserve"> </w:t>
      </w:r>
      <w:r>
        <w:t xml:space="preserve"> </w:t>
      </w:r>
      <w:r>
        <w:t xml:space="preserve">"Program" means the Maine Veterinary Medicine Loan Program established under </w:t>
      </w:r>
      <w:r>
        <w:t>section 12122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0"/>
        <w:ind w:start="360"/>
        <w:ind w:firstLine="360"/>
      </w:pPr>
      <w:r>
        <w:rPr>
          <w:b/>
        </w:rPr>
        <w:t>6</w:t>
        <w:t xml:space="preserve">.  </w:t>
      </w:r>
      <w:r>
        <w:rPr>
          <w:b/>
        </w:rPr>
        <w:t xml:space="preserve">Underserved geographic region.</w:t>
        <w:t xml:space="preserve"> </w:t>
      </w:r>
      <w:r>
        <w:t xml:space="preserve"> </w:t>
      </w:r>
      <w:r>
        <w:t xml:space="preserve">"Underserved geographic region" means a geographic region of the State in which there is an insufficient number of practitioners of veterinary medicine, as determined by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 PL 2011, c. 657, Pt. W, §6 (REV). PL 2021, c. 725,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§12121.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