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§1405. Withdrawal of a single municipality from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Withdrawal of a single municipality from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§1405. WITHDRAWAL OF A SINGLE MUNICIPALITY FROM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