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§5 (AMD). PL 1989, c. 414, §6 (AMD). PL 1997, c. 266, §3 (AMD). PL 1999, c. 75, §3 (AMD). PL 1999, c. 206, §1 (AMD). PL 2005, c. 2, §D10 (AMD). PL 2005, c. 2, §§D72,74 (AFF). PL 2005, c. 12, §WW18 (AFF).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§1407. Closing an elementary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Closing an elementary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§1407. CLOSING AN ELEMENTARY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