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15618-A</w:t>
        <w:t xml:space="preserve">.  </w:t>
      </w:r>
      <w:r>
        <w:rPr>
          <w:b/>
        </w:rPr>
        <w:t xml:space="preserve">Annual report on educational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669 (NEW). PL 1989, c. 615, §§1,2 (AMD). PL 1999, c. 710, §§13,14 (AMD). PL 2001, c. 471, §A25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§15618-A. Annual report on educational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§15618-A. Annual report on educational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§15618-A. ANNUAL REPORT ON EDUCATIONAL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