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§15684. School administrative unit contributions to total operating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§15684. School administrative unit contributions to total operating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§15684. SCHOOL ADMINISTRATIVE UNIT CONTRIBUTIONS TO TOTAL OPERATING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