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§17103. School-based innovative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School-based innovative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§17103. SCHOOL-BASED INNOVATIVE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