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06. Governor's funding level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6. Governor's funding level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6. GOVERNOR'S FUNDING LEVEL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