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2-A</w:t>
        <w:t xml:space="preserve">.  </w:t>
      </w:r>
      <w:r>
        <w:rPr>
          <w:b/>
        </w:rPr>
        <w:t xml:space="preserve">Waiver of state mandates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429, §2 (NEW). PL 1991, c. 847, §§2,3 (AMD). MRSA T. 20-A §2-A,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§2-A. Waiver of state mandates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§2-A. Waiver of state mandates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§2-A. WAIVER OF STATE MANDATES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