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20108</w:t>
        <w:t xml:space="preserve">.  </w:t>
      </w:r>
      <w:r>
        <w:rPr>
          <w:b/>
        </w:rPr>
        <w:t xml:space="preserve">State coordination - Article 8</w:t>
      </w:r>
    </w:p>
    <w:p>
      <w:pPr>
        <w:jc w:val="both"/>
        <w:spacing w:before="100" w:after="100"/>
        <w:ind w:start="360"/>
        <w:ind w:firstLine="360"/>
      </w:pPr>
      <w:r>
        <w:rPr>
          <w:b/>
        </w:rPr>
        <w:t>1</w:t>
        <w:t xml:space="preserve">.  </w:t>
      </w:r>
      <w:r>
        <w:rPr>
          <w:b/>
        </w:rPr>
        <w:t xml:space="preserve">Establishment or designation of board; state council.</w:t>
        <w:t xml:space="preserve"> </w:t>
      </w:r>
      <w:r>
        <w:t xml:space="preserve"> </w:t>
      </w:r>
      <w:r>
        <w:t xml:space="preserve">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w:t>
      </w:r>
    </w:p>
    <w:p>
      <w:pPr>
        <w:jc w:val="both"/>
        <w:spacing w:before="100" w:after="0"/>
        <w:ind w:start="720"/>
      </w:pPr>
      <w:r>
        <w:rPr/>
        <w:t>A</w:t>
        <w:t xml:space="preserve">.  </w:t>
      </w:r>
      <w:r>
        <w:rPr/>
      </w:r>
      <w:r>
        <w:t xml:space="preserve">The state superintendent of education;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superintendent of a school district with a high concentration of military children. A member state that does not have a school district considered to contain a high concentration of children of military families may appoint a superintendent from another school district to represent local education agencies on the state council;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One representative from a military installation;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One representative each from the legislative and executive branches of government;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Other offices and stakeholder groups the state council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Military family education liaison.</w:t>
        <w:t xml:space="preserve"> </w:t>
      </w:r>
      <w:r>
        <w:t xml:space="preserve"> </w:t>
      </w:r>
      <w:r>
        <w:t xml:space="preserve">The state council shall appoint a military family education liaison to assist military families and the state in facilitating the implementation of this chapter. The state council of each member state shall appoint or designate a military family education liaison to assist military families and the state in facilitating the implementation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 commissioner.</w:t>
        <w:t xml:space="preserve"> </w:t>
      </w:r>
      <w:r>
        <w:t xml:space="preserve"> </w:t>
      </w:r>
      <w:r>
        <w:t xml:space="preserve">The compact commissioner responsible for the administration and management of the state's participation in the compact must be appointed by the Governor or as otherwise determined by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 officio members.</w:t>
        <w:t xml:space="preserve"> </w:t>
      </w:r>
      <w:r>
        <w:t xml:space="preserve"> </w:t>
      </w:r>
      <w:r>
        <w:t xml:space="preserve">The military family education liaison appointed pursuant to </w:t>
      </w:r>
      <w:r>
        <w:t>subsection 2</w:t>
      </w:r>
      <w:r>
        <w:t xml:space="preserve"> and the compact commissioner appointed pursuant to </w:t>
      </w:r>
      <w:r>
        <w:t>subsection 3</w:t>
      </w:r>
      <w:r>
        <w:t xml:space="preserve"> serve as ex officio members of the state council, unless either is already a full voting member of the state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§20108. State coordination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§20108. State coordination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§20108. STATE COORDINATION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