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53. Notice to parents of result of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Notice to parents of result of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3. NOTICE TO PARENTS OF RESULT OF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