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507</w:t>
      </w:r>
    </w:p>
    <w:p>
      <w:pPr>
        <w:jc w:val="center"/>
        <w:ind w:start="360"/>
        <w:spacing w:before="300" w:after="300"/>
      </w:pPr>
      <w:r>
        <w:rPr>
          <w:b/>
        </w:rPr>
        <w:t xml:space="preserve">PLANS AND SPECIFICATIONS</w:t>
      </w:r>
    </w:p>
    <w:p>
      <w:pPr>
        <w:jc w:val="both"/>
        <w:spacing w:before="100" w:after="100"/>
        <w:ind w:start="1080" w:hanging="720"/>
      </w:pPr>
      <w:r>
        <w:rPr>
          <w:b/>
        </w:rPr>
        <w:t>§</w:t>
        <w:t>3621</w:t>
        <w:t xml:space="preserve">.  </w:t>
      </w:r>
      <w:r>
        <w:rPr>
          <w:b/>
        </w:rPr>
        <w:t xml:space="preserve">Plan approved by committee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3622</w:t>
        <w:t xml:space="preserve">.  </w:t>
      </w:r>
      <w:r>
        <w:rPr>
          <w:b/>
        </w:rPr>
        <w:t xml:space="preserve">Plans and specifications furnished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jc w:val="both"/>
        <w:spacing w:before="100" w:after="100"/>
        <w:ind w:start="1080" w:hanging="720"/>
      </w:pPr>
      <w:r>
        <w:rPr>
          <w:b/>
        </w:rPr>
        <w:t>§</w:t>
        <w:t>3623</w:t>
        <w:t xml:space="preserve">.  </w:t>
      </w:r>
      <w:r>
        <w:rPr>
          <w:b/>
        </w:rPr>
        <w:t xml:space="preserve">Heating, lighting and ventilating; readiness for occupancy and specifications; inspection and alterations; liability of administrative unit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110 (AMD). PL 1967, c. 258 (AMD). PL 1967, c. 425, §19 (AMD). PL 1971, c. 542, §8 (AMD). PL 1977, c. 447, §2 (RP). </w:t>
      </w:r>
    </w:p>
    <w:p>
      <w:pPr>
        <w:jc w:val="both"/>
        <w:spacing w:before="100" w:after="100"/>
        <w:ind w:start="1080" w:hanging="720"/>
      </w:pPr>
      <w:r>
        <w:rPr>
          <w:b/>
        </w:rPr>
        <w:t>§</w:t>
        <w:t>3624</w:t>
        <w:t xml:space="preserve">.  </w:t>
      </w:r>
      <w:r>
        <w:rPr>
          <w:b/>
        </w:rPr>
        <w:t xml:space="preserve">Proper exits; municipal officers to correct defects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425, §19 (AMD). PL 1977, c. 447,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507. PLANS AND SPECIFICATIONS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Chapter 507. PLANS AND SPECIFICATIONS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