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513</w:t>
      </w:r>
    </w:p>
    <w:p>
      <w:pPr>
        <w:jc w:val="center"/>
        <w:ind w:start="360"/>
        <w:spacing w:before="300" w:after="300"/>
      </w:pPr>
      <w:r>
        <w:rPr>
          <w:b/>
        </w:rPr>
        <w:t xml:space="preserve">SCHOOL PROPERTY</w:t>
      </w:r>
    </w:p>
    <w:p>
      <w:pPr>
        <w:jc w:val="both"/>
        <w:spacing w:before="100" w:after="100"/>
        <w:ind w:start="1080" w:hanging="720"/>
      </w:pPr>
      <w:r>
        <w:rPr>
          <w:b/>
        </w:rPr>
        <w:t>§</w:t>
        <w:t>3771</w:t>
        <w:t xml:space="preserve">.  </w:t>
      </w:r>
      <w:r>
        <w:rPr>
          <w:b/>
        </w:rPr>
        <w:t xml:space="preserve">Disturbing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3772</w:t>
        <w:t xml:space="preserve">.  </w:t>
      </w:r>
      <w:r>
        <w:rPr>
          <w:b/>
        </w:rPr>
        <w:t xml:space="preserve">Injuries by minor;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3773</w:t>
        <w:t xml:space="preserve">.  </w:t>
      </w:r>
      <w:r>
        <w:rPr>
          <w:b/>
        </w:rPr>
        <w:t xml:space="preserve">Defacing schoolhouses,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3774</w:t>
        <w:t xml:space="preserve">.  </w:t>
      </w:r>
      <w:r>
        <w:rPr>
          <w:b/>
        </w:rPr>
        <w:t xml:space="preserve">Liability for injury to books or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513. SCHOOL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513. SCHOOL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513. SCHOOL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