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1973, c. 132, §4 (AMD). PL 1975, c. 510, §19 (AMD). PL 1975, c. 738, §2 (AMD). PL 1977, c. 690, §§5-C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 Budget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Budget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§362. BUDGET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