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§3623. Heating, lighting and ventilating; readiness for occupancy and specifications; inspection and alterations; liability of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Heating, lighting and ventilating; readiness for occupancy and specifications; inspection and alterations; liability of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§3623. HEATING, LIGHTING AND VENTILATING; READINESS FOR OCCUPANCY AND SPECIFICATIONS; INSPECTION AND ALTERATIONS; LIABILITY OF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