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1977, c. 694, §§302,303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§6.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