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§§29,31 (RPR). PL 1991, c. 839, §32 (AMD). PL 1995, c. 228, §3 (AMD). PL 1995, c. 483,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§1062.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