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State Senate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285, §§1,2 (AMD). PL 2003, c. 62, §1 (AMD). PL 2003, c. 62, §§5,6 (AFF). PL 2005, c. 13, §1 (RP). PL 2005, c. 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§1203. State Senate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State Senate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§1203. STATE SENATE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