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Special provisions for township residents</w:t>
      </w:r>
    </w:p>
    <w:p>
      <w:pPr>
        <w:jc w:val="both"/>
        <w:spacing w:before="100" w:after="100"/>
        <w:ind w:start="360"/>
        <w:ind w:firstLine="360"/>
      </w:pPr>
      <w:r>
        <w:rPr/>
      </w:r>
      <w:r>
        <w:rPr/>
      </w:r>
      <w:r>
        <w:t xml:space="preserve">In addition to </w:t>
      </w:r>
      <w:r>
        <w:t>section 632</w:t>
      </w:r>
      <w:r>
        <w:t xml:space="preserve">, registration, enrollment and voting by the resident of a township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w:t>
        <w:t xml:space="preserve"> </w:t>
      </w:r>
      <w:r>
        <w:t xml:space="preserve"> </w:t>
      </w:r>
      <w:r>
        <w:t xml:space="preserve">A township resident who lives in a township for which the county commissioners have not established a voting place as provided in </w:t>
      </w:r>
      <w:r>
        <w:t>section 632</w:t>
      </w:r>
      <w:r>
        <w:t xml:space="preserve"> may register and enroll in any municipality within the applicant's representative district or, if the applicant lives in a portion of a township not easily accessible to a municipality within the representative district, the township resident may register and enroll in a more convenient municipality within or outside the county.  The township resident may register and enroll on election day. The registrar shall  designate the applicant as a township voter with the letter "T" in the central voter registration system and on the incoming voting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§7 (AMD).]</w:t>
      </w:r>
    </w:p>
    <w:p>
      <w:pPr>
        <w:jc w:val="both"/>
        <w:spacing w:before="100" w:after="0"/>
        <w:ind w:start="360"/>
        <w:ind w:firstLine="360"/>
      </w:pPr>
      <w:r>
        <w:rPr>
          <w:b/>
        </w:rPr>
        <w:t>2</w:t>
        <w:t xml:space="preserve">.  </w:t>
      </w:r>
      <w:r>
        <w:rPr>
          <w:b/>
        </w:rPr>
        <w:t xml:space="preserve">Voting.</w:t>
        <w:t xml:space="preserve"> </w:t>
      </w:r>
      <w:r>
        <w:t xml:space="preserve"> </w:t>
      </w:r>
      <w:r>
        <w:t xml:space="preserve">The township voter may vote in the town in which the voter is registered in any election for offices of or questions concerning the unorganized territory in which the voter resides.  The voter may not vote at a municipal election or on a liquor option question.  If the voter registers in a town outside the voter's state representative district, state senatorial district, county or county commissioner district, the voter may vote for the offices of Representative to the Legislature, State Senator or any county office by using a ballot provided under </w:t>
      </w:r>
      <w:r>
        <w:t>section 606‑A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363, §1 (AMD). PL 2001, c. 310, §12 (AMD). PL 2005, c. 453, §31 (AMD). PL 2005, c. 568, §7 (AMD). PL 2011, c. 534,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§156. Special provisions for township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Special provisions for township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§156. SPECIAL PROVISIONS FOR TOWNSHIP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