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 GOVERNOR'S PROCLAMATION FOR POLITICAL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