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Field examiner</w:t>
      </w:r>
    </w:p>
    <w:p>
      <w:pPr>
        <w:jc w:val="both"/>
        <w:spacing w:before="100" w:after="100"/>
        <w:ind w:start="360"/>
        <w:ind w:firstLine="360"/>
      </w:pPr>
      <w:r>
        <w:rPr/>
      </w:r>
      <w:r>
        <w:rPr/>
      </w:r>
      <w:r>
        <w:t xml:space="preserve">The Secretary of State may appoint a field examiner who shall instruct and assist municipal election officials in their administration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§608. Field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Field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§608. FIELD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