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753-C</w:t>
        <w:t xml:space="preserve">.  </w:t>
      </w:r>
      <w:r>
        <w:rPr>
          <w:b/>
        </w:rPr>
        <w:t xml:space="preserve">Absentee ballots for program participants in Address Confidentiality Program</w:t>
      </w:r>
    </w:p>
    <w:p>
      <w:pPr>
        <w:jc w:val="both"/>
        <w:spacing w:before="100" w:after="100"/>
        <w:ind w:start="360"/>
        <w:ind w:firstLine="360"/>
      </w:pPr>
      <w:r>
        <w:rPr/>
      </w:r>
      <w:r>
        <w:rPr/>
      </w:r>
      <w:r>
        <w:t xml:space="preserve">Any registered voter who is certified by the Secretary of State as a program participant in the Address Confidentiality Program pursuant to </w:t>
      </w:r>
      <w:r>
        <w:t>Title 5, section 90‑B</w:t>
      </w:r>
      <w:r>
        <w:t xml:space="preserve"> is entitled to receive an absentee ballot for every election during the period of the voter's participation in the program.  The Secretary of State shall mail the absentee ballot for the statewide elections and the clerk shall mail the absentee ballot for the local elections to the voter at the voter's designated address as soon as possible after the regular ballots are available.  The voter shall mark the absentee ballot in accordance with the procedures set forth in </w:t>
      </w:r>
      <w:r>
        <w:t>section 754‑A</w:t>
      </w:r>
      <w:r>
        <w:t xml:space="preserve"> and shall return the statewide ballot to the Secretary of State and the local ballot to the registrar in the manner provided in </w:t>
      </w:r>
      <w:r>
        <w:t>section 754‑A</w:t>
      </w:r>
      <w:r>
        <w:t xml:space="preserve">, except that the voter may sign the voter's voter code under the Address Confidentiality Program on the absentee ballot envelopes instead of the voter's name.</w:t>
      </w:r>
      <w:r>
        <w:t xml:space="preserve">  </w:t>
      </w:r>
      <w:r xmlns:wp="http://schemas.openxmlformats.org/drawingml/2010/wordprocessingDrawing" xmlns:w15="http://schemas.microsoft.com/office/word/2012/wordml">
        <w:rPr>
          <w:rFonts w:ascii="Arial" w:hAnsi="Arial" w:cs="Arial"/>
          <w:sz w:val="22"/>
          <w:szCs w:val="22"/>
        </w:rPr>
        <w:t xml:space="preserve">[PL 2023, c. 304, Pt. A,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364, §8 (NEW). PL 2023, c. 304, Pt. A,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§753-C. Absentee ballots for program participants in Address Confidentiality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§753-C. Absentee ballots for program participants in Address Confidentiality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§753-C. ABSENTEE BALLOTS FOR PROGRAM PARTICIPANTS IN ADDRESS CONFIDENTIALITY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