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Maintenance of state mental health institutes</w:t>
      </w:r>
    </w:p>
    <w:p>
      <w:pPr>
        <w:jc w:val="both"/>
        <w:spacing w:before="100" w:after="100"/>
        <w:ind w:start="360"/>
        <w:ind w:firstLine="360"/>
      </w:pPr>
      <w:r>
        <w:rPr/>
      </w:r>
      <w:r>
        <w:rPr/>
      </w:r>
      <w:r>
        <w:t xml:space="preserve">The commissioner shall maintain 2 state mental health institutes for the mentally ill, one at Bangor called the Dorothea Dix Psychiatric Center and the other at Augusta called 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 Maintenance of state mental health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Maintenance of state mental health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§208. MAINTENANCE OF STATE MENTAL HEALTH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