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§4 (AMD). PL 1973, c. 189, §8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§1461.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