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1695</w:t>
        <w:t xml:space="preserve">.  </w:t>
      </w:r>
      <w:r>
        <w:rPr>
          <w:b/>
        </w:rPr>
        <w:t xml:space="preserve">Acceptance of funds</w:t>
      </w:r>
    </w:p>
    <w:p>
      <w:pPr>
        <w:jc w:val="both"/>
        <w:spacing w:before="100" w:after="100"/>
        <w:ind w:start="360"/>
        <w:ind w:firstLine="360"/>
      </w:pPr>
      <w:r>
        <w:rPr/>
      </w:r>
      <w:r>
        <w:rPr/>
      </w:r>
      <w:r>
        <w:t xml:space="preserve">The department is authorized to accept any public or private funds which may be available for carrying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508,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§1695. Acceptance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§1695. Acceptance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§1695. ACCEPTANCE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