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1718-C</w:t>
        <w:t xml:space="preserve">.  </w:t>
      </w:r>
      <w:r>
        <w:rPr>
          <w:b/>
        </w:rPr>
        <w:t xml:space="preserve">Estimate of the total price of a single medical encounter for an uninsured patient</w:t>
      </w:r>
    </w:p>
    <w:p>
      <w:pPr>
        <w:jc w:val="both"/>
        <w:spacing w:before="100" w:after="100"/>
        <w:ind w:start="360"/>
        <w:ind w:firstLine="360"/>
      </w:pPr>
      <w:r>
        <w:rPr/>
      </w:r>
      <w:r>
        <w:rPr/>
      </w:r>
      <w:r>
        <w:t xml:space="preserve">Upon the request of an uninsured patient, a health care entity, as defined in </w:t>
      </w:r>
      <w:r>
        <w:t>section 1718‑B, subsection 1, paragraph B</w:t>
      </w:r>
      <w:r>
        <w:t xml:space="preserve">, shall provide within a reasonable time of the request an estimate of the total price of medical services to be rendered directly by that health care entity during a single medical encounter. If the health care entity is unable to provide an accurate estimate of the total price of a specific medical service because the amount of the medical service to be consumed during the medical encounter is unknown in advance, the health care entity shall provide a brief description of the basis for determining the total price of that particular medical service. If a single medical encounter will involve medical services to be rendered by one or more 3rd-party health care entities, the health care entity shall identify each 3rd-party health care entity to enable the uninsured patient to seek an estimate of the total price of medical services to be rendered directly by each health care entity to that patient. When providing an estimate as required by this section, a health care entity shall also notify the uninsured patient of any charity care policy adopted by the health care entity.</w:t>
      </w:r>
      <w:r>
        <w:t xml:space="preserve">  </w:t>
      </w:r>
      <w:r xmlns:wp="http://schemas.openxmlformats.org/drawingml/2010/wordprocessingDrawing" xmlns:w15="http://schemas.microsoft.com/office/word/2012/wordml">
        <w:rPr>
          <w:rFonts w:ascii="Arial" w:hAnsi="Arial" w:cs="Arial"/>
          <w:sz w:val="22"/>
          <w:szCs w:val="22"/>
        </w:rPr>
        <w:t xml:space="preserve">[PL 2013, c. 560,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§1718-C. Estimate of the total price of a single medical encounter for an uninsured patient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§1718-C. Estimate of the total price of a single medical encounter for an uninsured patient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§1718-C. ESTIMATE OF THE TOTAL PRICE OF A SINGLE MEDICAL ENCOUNTER FOR AN UNINSURED PATIENT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