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Authority and policy</w:t>
      </w:r>
    </w:p>
    <w:p>
      <w:pPr>
        <w:jc w:val="both"/>
        <w:spacing w:before="100" w:after="100"/>
        <w:ind w:start="360"/>
        <w:ind w:firstLine="360"/>
      </w:pPr>
      <w:r>
        <w:rPr/>
      </w:r>
      <w:r>
        <w:rPr/>
      </w:r>
      <w:r>
        <w:t xml:space="preserve">It is the policy and authority of this State that:</w:t>
      </w:r>
      <w:r>
        <w:t xml:space="preserve">  </w:t>
      </w:r>
      <w:r xmlns:wp="http://schemas.openxmlformats.org/drawingml/2010/wordprocessingDrawing" xmlns:w15="http://schemas.microsoft.com/office/word/2012/wordml">
        <w:rPr>
          <w:rFonts w:ascii="Arial" w:hAnsi="Arial" w:cs="Arial"/>
          <w:sz w:val="22"/>
          <w:szCs w:val="22"/>
        </w:rPr>
        <w:t xml:space="preserve">[PL 2019, c. 236, §4 (AMD).]</w:t>
      </w:r>
    </w:p>
    <w:p>
      <w:pPr>
        <w:jc w:val="both"/>
        <w:spacing w:before="100" w:after="0"/>
        <w:ind w:start="360"/>
        <w:ind w:firstLine="360"/>
      </w:pPr>
      <w:r>
        <w:rPr>
          <w:b/>
        </w:rPr>
        <w:t>1</w:t>
        <w:t xml:space="preserve">.  </w:t>
      </w:r>
      <w:r>
        <w:rPr>
          <w:b/>
        </w:rPr>
        <w:t xml:space="preserve">Availability.</w:t>
        <w:t xml:space="preserve"> </w:t>
      </w:r>
      <w:r>
        <w:t xml:space="preserve"> </w:t>
      </w:r>
      <w:r>
        <w:t xml:space="preserve">Family planning services must be readily and practicably available to all persons desiring and needing such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(AMD).]</w:t>
      </w:r>
    </w:p>
    <w:p>
      <w:pPr>
        <w:jc w:val="both"/>
        <w:spacing w:before="100" w:after="0"/>
        <w:ind w:start="360"/>
        <w:ind w:firstLine="360"/>
      </w:pPr>
      <w:r>
        <w:rPr>
          <w:b/>
        </w:rPr>
        <w:t>2</w:t>
        <w:t xml:space="preserve">.  </w:t>
      </w:r>
      <w:r>
        <w:rPr>
          <w:b/>
        </w:rPr>
        <w:t xml:space="preserve">Consistent with public policy.</w:t>
        <w:t xml:space="preserve"> </w:t>
      </w:r>
      <w:r>
        <w:t xml:space="preserve"> </w:t>
      </w:r>
      <w:r>
        <w:t xml:space="preserve">The delivery of family planning services by duly authorized persons in all agencies and instrumentalities of this State is consistent with public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w:t>
      </w:r>
    </w:p>
    <w:p>
      <w:pPr>
        <w:jc w:val="both"/>
        <w:spacing w:before="100" w:after="0"/>
        <w:ind w:start="360"/>
        <w:ind w:firstLine="360"/>
      </w:pPr>
      <w:r>
        <w:rPr>
          <w:b/>
        </w:rPr>
        <w:t>3</w:t>
        <w:t xml:space="preserve">.  </w:t>
      </w:r>
      <w:r>
        <w:rPr>
          <w:b/>
        </w:rPr>
        <w:t xml:space="preserve">Refusal.</w:t>
        <w:t xml:space="preserve"> </w:t>
      </w:r>
      <w:r>
        <w:t xml:space="preserve"> </w:t>
      </w:r>
      <w:r>
        <w:t xml:space="preserve">Nothing in this chapter inhibits a health care practitioner from refusing to furnish family planning services when the refusal is for medical reasons;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(AMD).]</w:t>
      </w:r>
    </w:p>
    <w:p>
      <w:pPr>
        <w:jc w:val="both"/>
        <w:spacing w:before="100" w:after="0"/>
        <w:ind w:start="360"/>
        <w:ind w:firstLine="360"/>
      </w:pPr>
      <w:r>
        <w:rPr>
          <w:b/>
        </w:rPr>
        <w:t>4</w:t>
        <w:t xml:space="preserve">.  </w:t>
      </w:r>
      <w:r>
        <w:rPr>
          <w:b/>
        </w:rPr>
        <w:t xml:space="preserve">Objections.</w:t>
        <w:t xml:space="preserve"> </w:t>
      </w:r>
      <w:r>
        <w:t xml:space="preserve"> </w:t>
      </w:r>
      <w:r>
        <w:t xml:space="preserve">A private institution or health care practitioner or agent or employee of such institution or health care practitioner may not be prohibited from refusing to provide family planning services when such refusal is based upon religious or conscientious objection;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(AMD).]</w:t>
      </w:r>
    </w:p>
    <w:p>
      <w:pPr>
        <w:jc w:val="both"/>
        <w:spacing w:before="100" w:after="0"/>
        <w:ind w:start="360"/>
        <w:ind w:firstLine="360"/>
      </w:pPr>
      <w:r>
        <w:rPr>
          <w:b/>
        </w:rPr>
        <w:t>5</w:t>
        <w:t xml:space="preserve">.  </w:t>
      </w:r>
      <w:r>
        <w:rPr>
          <w:b/>
        </w:rPr>
        <w:t xml:space="preserve">Scope of practice.</w:t>
        <w:t xml:space="preserve"> </w:t>
      </w:r>
      <w:r>
        <w:t xml:space="preserve"> </w:t>
      </w:r>
      <w:r>
        <w:t xml:space="preserve">Nothing in this chapter changes the scope of practice of a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624, §1 (NEW). PL 1981, c. 470, §A73 (AMD). PL 2019, c. 236,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§1903. Authority and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Authority and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§1903. AUTHORITY AND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