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2660-B</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Public Drinking Water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2</w:t>
        <w:t xml:space="preserve">.  </w:t>
      </w:r>
      <w:r>
        <w:rPr>
          <w:b/>
        </w:rPr>
        <w:t xml:space="preserve">Community water system.</w:t>
        <w:t xml:space="preserve"> </w:t>
      </w:r>
      <w:r>
        <w:t xml:space="preserve"> </w:t>
      </w:r>
      <w:r>
        <w:t xml:space="preserve">"Community water system" means a public water system that serves at least 15 service connections used by year-round residents or regularly serves at least 25 year-round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of Health Engineering within the Bureau of Health, Department of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Public Drinking Water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100"/>
        <w:ind w:start="360"/>
        <w:ind w:firstLine="360"/>
      </w:pPr>
      <w:r>
        <w:rPr>
          <w:b/>
        </w:rPr>
        <w:t>5</w:t>
        <w:t xml:space="preserve">.  </w:t>
      </w:r>
      <w:r>
        <w:rPr>
          <w:b/>
        </w:rPr>
        <w:t xml:space="preserve">Noncommunity water system.</w:t>
        <w:t xml:space="preserve"> </w:t>
      </w:r>
      <w:r>
        <w:t xml:space="preserve"> </w:t>
      </w:r>
      <w:r>
        <w:t xml:space="preserve">"Noncommunity water system" means a public water system that is not a community water system.  A noncommunity water system is either nontransient or transient, as follows.</w:t>
      </w:r>
    </w:p>
    <w:p>
      <w:pPr>
        <w:jc w:val="both"/>
        <w:spacing w:before="100" w:after="0"/>
        <w:ind w:start="720"/>
      </w:pPr>
      <w:r>
        <w:rPr/>
        <w:t>A</w:t>
        <w:t xml:space="preserve">.  </w:t>
      </w:r>
      <w:r>
        <w:rPr/>
      </w:r>
      <w:r>
        <w:t xml:space="preserve">A nontransient, noncommunity water system serves at least 25 of the same persons for 6 months or more per year and may include, but is not limited to, a school, factory, industrial park or office building.</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B</w:t>
        <w:t xml:space="preserve">.  </w:t>
      </w:r>
      <w:r>
        <w:rPr/>
      </w:r>
      <w:r>
        <w:t xml:space="preserve">A transient, noncommunity water system serves at least 25 persons, but not necessarily the same persons, for at least 60 days per year and may include, but is not limited to, a highway rest stop, seasonal restaurant, seasonal motel, golf course, park or campground.  A bottled water company is a transient, noncommunity water system.</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Maine Public Drinking Water Control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7</w:t>
        <w:t xml:space="preserve">.  </w:t>
      </w:r>
      <w:r>
        <w:rPr>
          <w:b/>
        </w:rPr>
        <w:t xml:space="preserve">Primacy.</w:t>
        <w:t xml:space="preserve"> </w:t>
      </w:r>
      <w:r>
        <w:t xml:space="preserve"> </w:t>
      </w:r>
      <w:r>
        <w:t xml:space="preserve">"Primacy" means the federally delegated primary enforcement authority to adopt, implement and enforce federally mandated drinking water standards promulgated pursuant to the federal Safe Drinking Water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