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Contact preference and medical history forms</w:t>
      </w:r>
    </w:p>
    <w:p>
      <w:pPr>
        <w:jc w:val="both"/>
        <w:spacing w:before="100" w:after="100"/>
        <w:ind w:start="360"/>
        <w:ind w:firstLine="360"/>
      </w:pPr>
      <w:r>
        <w:rPr/>
      </w:r>
      <w:r>
        <w:rPr/>
      </w:r>
      <w:r>
        <w:t xml:space="preserve">The State Registrar of Vital Statistics shall provide upon request each birth parent a contact preference form and a medical history form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"Adoptee" means the person who is the subject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"Birth parent" means the person who is the biological parent of an adoptee and who is named as the parent on the original birth certificate of the adoptee.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"Contact preference form" means the form developed by the state registrar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D</w:t>
        <w:t xml:space="preserve">.  </w:t>
      </w:r>
      <w:r>
        <w:rPr/>
      </w:r>
      <w:r>
        <w:t xml:space="preserve">"Medical history form" means the form developed by the state registrar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E</w:t>
        <w:t xml:space="preserve">.  </w:t>
      </w:r>
      <w:r>
        <w:rPr/>
      </w:r>
      <w:r>
        <w:t xml:space="preserve">"State registrar" means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2</w:t>
        <w:t xml:space="preserve">.  </w:t>
      </w:r>
      <w:r>
        <w:rPr>
          <w:b/>
        </w:rPr>
        <w:t xml:space="preserve">Medical history form.</w:t>
        <w:t xml:space="preserve"> </w:t>
      </w:r>
      <w:r>
        <w:t xml:space="preserve"> </w:t>
      </w:r>
      <w:r>
        <w:t xml:space="preserve">The state registrar shall develop and distribute upon request to birth parents a medical history form.  A birth parent may use this form to describe the medical history of the birth parent.  A birth parent shall fill out a medical history form if that birth parent fills out a contact preference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100"/>
        <w:ind w:start="360"/>
        <w:ind w:firstLine="360"/>
      </w:pPr>
      <w:r>
        <w:rPr>
          <w:b/>
        </w:rPr>
        <w:t>3</w:t>
        <w:t xml:space="preserve">.  </w:t>
      </w:r>
      <w:r>
        <w:rPr>
          <w:b/>
        </w:rPr>
        <w:t xml:space="preserve">Contact preference form.</w:t>
        <w:t xml:space="preserve"> </w:t>
      </w:r>
      <w:r>
        <w:t xml:space="preserve"> </w:t>
      </w:r>
      <w:r>
        <w:t xml:space="preserve">The state registrar shall develop a contact preference form on which a birth parent may state a preference regarding contact by an adoptee.  The form must contain the following statements from which the birth parent may choose only one.</w:t>
      </w:r>
    </w:p>
    <w:p>
      <w:pPr>
        <w:jc w:val="both"/>
        <w:spacing w:before="100" w:after="0"/>
        <w:ind w:start="720"/>
      </w:pPr>
      <w:r>
        <w:rPr/>
        <w:t>A</w:t>
        <w:t xml:space="preserve">.  </w:t>
      </w:r>
      <w:r>
        <w:rPr/>
      </w:r>
      <w:r>
        <w:t xml:space="preserve">"I would like to be contacted.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"I would prefer to be contacted only through an intermediary.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"Do not contact me.  I may change this preference by filling out another contact preference form.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4</w:t>
        <w:t xml:space="preserve">.  </w:t>
      </w:r>
      <w:r>
        <w:rPr>
          <w:b/>
        </w:rPr>
        <w:t xml:space="preserve">Attachment of forms to birth certificate; treatment.</w:t>
        <w:t xml:space="preserve"> </w:t>
      </w:r>
      <w:r>
        <w:t xml:space="preserve"> </w:t>
      </w:r>
      <w:r>
        <w:t xml:space="preserve">Upon receipt of a completed contact preference form or medical history form, the state registrar shall attach the completed form to the original birth certificate of the adoptee.  A completed contact preference form and medical history form have the same level of confidentiality as the original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for forms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 PL 2009, c. 601,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§2769. Contact preference and medical history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Contact preference and medical history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§2769. CONTACT PREFERENCE AND MEDICAL HISTORY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