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3174-Y</w:t>
        <w:t xml:space="preserve">.  </w:t>
      </w:r>
      <w:r>
        <w:rPr>
          <w:b/>
        </w:rPr>
        <w:t xml:space="preserve">Prior authorization in Medicaid program</w:t>
      </w:r>
    </w:p>
    <w:p>
      <w:pPr>
        <w:jc w:val="both"/>
        <w:spacing w:before="100" w:after="100"/>
        <w:ind w:start="360"/>
        <w:ind w:firstLine="360"/>
      </w:pPr>
      <w:r>
        <w:rPr/>
      </w:r>
      <w:r>
        <w:rPr/>
      </w:r>
      <w:r>
        <w:t xml:space="preserve">If the commissioner establishes maximum retail prices for prescription drugs pursuant to </w:t>
      </w:r>
      <w:r>
        <w:t>section 2693</w:t>
      </w:r>
      <w:r>
        <w:t xml:space="preserve">, the department shall adopt rules for the Medicaid program requiring additional prior authorization for the dispensing of drugs determined to be priced above the established maximum retail prices.  The department shall adopt rules for the Medicaid program requiring additional prior authorization for the dispensing of drugs provided from manufacturers and labelers who do not enter into agreements with the department under </w:t>
      </w:r>
      <w:r>
        <w:t>section 2681, subsection 3</w:t>
      </w:r>
      <w:r>
        <w:t xml:space="preserve">. For the purposes of this section, "labeler" means an entity or person that receives prescription drugs from a manufacturer or wholesaler and repackages those drugs for later retail sale and that has a labeler code from the federal Food and Drug Administration under 21 Code of Federal Regulations, 207.20 (1999).</w:t>
      </w:r>
      <w:r>
        <w:t xml:space="preserve">  </w:t>
      </w:r>
      <w:r xmlns:wp="http://schemas.openxmlformats.org/drawingml/2010/wordprocessingDrawing" xmlns:w15="http://schemas.microsoft.com/office/word/2012/wordml">
        <w:rPr>
          <w:rFonts w:ascii="Arial" w:hAnsi="Arial" w:cs="Arial"/>
          <w:sz w:val="22"/>
          <w:szCs w:val="22"/>
        </w:rPr>
        <w:t xml:space="preserve">[PL 1999, c. 786,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§3174-Y. Prior authorization in Medicaid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§3174-Y. Prior authorization in Medicaid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§3174-Y. PRIOR AUTHORIZATION IN MEDICAID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