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§V40 (NEW). PL 1995, c. 696, §A31 (RPR). PL 1997, c. 689, §B37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§324.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§324.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