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3769-E</w:t>
        <w:t xml:space="preserve">.  </w:t>
      </w:r>
      <w:r>
        <w:rPr>
          <w:b/>
        </w:rPr>
        <w:t xml:space="preserve">Temporary Assistance for Needy Families block grant; increased heating assistance</w:t>
      </w:r>
    </w:p>
    <w:p>
      <w:pPr>
        <w:jc w:val="both"/>
        <w:spacing w:before="100" w:after="100"/>
        <w:ind w:start="360"/>
        <w:ind w:firstLine="360"/>
      </w:pPr>
      <w:r>
        <w:rPr/>
      </w:r>
      <w:r>
        <w:rPr/>
      </w:r>
      <w:r>
        <w:t xml:space="preserve">In fiscal year 2017-18 and annually thereafter, the Department of Health and Human Services shall provide $3,000,000 in funds provided under the Temporary Assistance for Needy Families block grant to the Maine State Housing Authority to provide heating assistance for low-income families with children.</w:t>
      </w:r>
      <w:r>
        <w:t xml:space="preserve">  </w:t>
      </w:r>
      <w:r xmlns:wp="http://schemas.openxmlformats.org/drawingml/2010/wordprocessingDrawing" xmlns:w15="http://schemas.microsoft.com/office/word/2012/wordml">
        <w:rPr>
          <w:rFonts w:ascii="Arial" w:hAnsi="Arial" w:cs="Arial"/>
          <w:sz w:val="22"/>
          <w:szCs w:val="22"/>
        </w:rPr>
        <w:t xml:space="preserve">[PL 2017, c. 284, Pt. NNNNNNN, §12 (NEW).]</w:t>
      </w:r>
    </w:p>
    <w:p>
      <w:pPr>
        <w:jc w:val="both"/>
        <w:spacing w:before="100" w:after="100"/>
        <w:ind w:start="360"/>
        <w:ind w:firstLine="360"/>
      </w:pPr>
      <w:r>
        <w:rPr/>
      </w:r>
      <w:r>
        <w:rPr/>
      </w:r>
      <w:r>
        <w:t xml:space="preserve">Funds provided under this section must be used to supplement funds available under the Low-Income Home Energy Assistance Program administered by the federal Department of Health and Human Services and must be made available to families with children at or below 170% of the federal poverty level that qualify for that program under rules established by the Maine State Housing Authority.</w:t>
      </w:r>
      <w:r>
        <w:t xml:space="preserve">  </w:t>
      </w:r>
      <w:r xmlns:wp="http://schemas.openxmlformats.org/drawingml/2010/wordprocessingDrawing" xmlns:w15="http://schemas.microsoft.com/office/word/2012/wordml">
        <w:rPr>
          <w:rFonts w:ascii="Arial" w:hAnsi="Arial" w:cs="Arial"/>
          <w:sz w:val="22"/>
          <w:szCs w:val="22"/>
        </w:rPr>
        <w:t xml:space="preserve">[PL 2017, c. 284, Pt. NNNNNNN, §12 (NEW).]</w:t>
      </w:r>
    </w:p>
    <w:p>
      <w:pPr>
        <w:jc w:val="both"/>
        <w:spacing w:before="100" w:after="100"/>
        <w:ind w:start="360"/>
        <w:ind w:firstLine="360"/>
      </w:pPr>
      <w:r>
        <w:rPr/>
      </w:r>
      <w:r>
        <w:rPr/>
      </w:r>
      <w:r>
        <w:t xml:space="preserve">The Maine State Housing Authority may retain what the department determines to be a reasonable administrative fee from the Temporary Assistance for Needy Families block grant for the cost of administering the heating assistance available under this section.</w:t>
      </w:r>
      <w:r>
        <w:t xml:space="preserve">  </w:t>
      </w:r>
      <w:r xmlns:wp="http://schemas.openxmlformats.org/drawingml/2010/wordprocessingDrawing" xmlns:w15="http://schemas.microsoft.com/office/word/2012/wordml">
        <w:rPr>
          <w:rFonts w:ascii="Arial" w:hAnsi="Arial" w:cs="Arial"/>
          <w:sz w:val="22"/>
          <w:szCs w:val="22"/>
        </w:rPr>
        <w:t xml:space="preserve">[PL 2017, c. 284, Pt. NNNNNNN,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NNNNNNN, §12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§3769-E. Temporary Assistance for Needy Families block grant; increased heating assistance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§3769-E. Temporary Assistance for Needy Families block grant; increased heating assistance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§3769-E. TEMPORARY ASSISTANCE FOR NEEDY FAMILIES BLOCK GRANT; INCREASED HEATING ASSISTANCE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