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4010-A</w:t>
        <w:t xml:space="preserve">.  </w:t>
      </w:r>
      <w:r>
        <w:rPr>
          <w:b/>
        </w:rPr>
        <w:t xml:space="preserve">Child abuse policies</w:t>
      </w:r>
    </w:p>
    <w:p>
      <w:pPr>
        <w:jc w:val="both"/>
        <w:spacing w:before="100" w:after="100"/>
        <w:ind w:start="360"/>
        <w:ind w:firstLine="360"/>
      </w:pPr>
      <w:r>
        <w:rPr>
          <w:b/>
        </w:rPr>
        <w:t>1</w:t>
        <w:t xml:space="preserve">.  </w:t>
      </w:r>
      <w:r>
        <w:rPr>
          <w:b/>
        </w:rPr>
        <w:t xml:space="preserve">Policy development.</w:t>
        <w:t xml:space="preserve"> </w:t>
      </w:r>
      <w:r>
        <w:t xml:space="preserve"> </w:t>
      </w:r>
      <w:r>
        <w:t xml:space="preserve">Every public or private agency or program that is administered, licensed or funded by the Department of Health and Human Services or the Department of Corrections and hires staff or selects volunteers and provides care or services for children shall develop a written policy regarding child abuse and neglect.</w:t>
      </w:r>
    </w:p>
    <w:p>
      <w:pPr>
        <w:jc w:val="both"/>
        <w:spacing w:before="100" w:after="0"/>
        <w:ind w:start="360"/>
      </w:pPr>
      <w:r>
        <w:rPr/>
      </w:r>
      <w:r>
        <w:rPr/>
      </w:r>
      <w:r>
        <w:t xml:space="preserve">The policy must include:</w:t>
      </w:r>
    </w:p>
    <w:p>
      <w:pPr>
        <w:jc w:val="both"/>
        <w:spacing w:before="100" w:after="0"/>
        <w:ind w:start="720"/>
      </w:pPr>
      <w:r>
        <w:rPr/>
        <w:t>A</w:t>
        <w:t xml:space="preserve">.  </w:t>
      </w:r>
      <w:r>
        <w:rPr/>
      </w:r>
      <w:r>
        <w:t xml:space="preserve">A description of how the program and children are managed to prevent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w:pPr>
        <w:jc w:val="both"/>
        <w:spacing w:before="100" w:after="0"/>
        <w:ind w:start="720"/>
      </w:pPr>
      <w:r>
        <w:rPr/>
        <w:t>B</w:t>
        <w:t xml:space="preserve">.  </w:t>
      </w:r>
      <w:r>
        <w:rPr/>
      </w:r>
      <w:r>
        <w:t xml:space="preserve">The reporting of suspected abuse or neglect or other violations to the appropriate designated authorities;</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C</w:t>
        <w:t xml:space="preserve">.  </w:t>
      </w:r>
      <w:r>
        <w:rPr/>
      </w:r>
      <w:r>
        <w:t xml:space="preserve">The agency's course of action if allegations of abuse or neglect are made against the agency or its staff; and</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D</w:t>
        <w:t xml:space="preserve">.  </w:t>
      </w:r>
      <w:r>
        <w:rPr/>
      </w:r>
      <w:r>
        <w:t xml:space="preserve">The agency's grievance procedures for staff and for children and their parents or guardians regarding alleged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§78 (COR).]</w:t>
      </w:r>
    </w:p>
    <w:p>
      <w:pPr>
        <w:jc w:val="both"/>
        <w:spacing w:before="100" w:after="0"/>
        <w:ind w:start="360"/>
        <w:ind w:firstLine="360"/>
      </w:pPr>
      <w:r>
        <w:rPr>
          <w:b/>
        </w:rPr>
        <w:t>2</w:t>
        <w:t xml:space="preserve">.  </w:t>
      </w:r>
      <w:r>
        <w:rPr>
          <w:b/>
        </w:rPr>
        <w:t xml:space="preserve">Filing.</w:t>
        <w:t xml:space="preserve"> </w:t>
      </w:r>
      <w:r>
        <w:t xml:space="preserve"> </w:t>
      </w:r>
      <w:r>
        <w:t xml:space="preserve">The agency shall file the policy as part of its application for licensure or renewal with the state entity that regulates the agency within one year of the effective date of this subsection or of the date the agency comes into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w:pPr>
        <w:jc w:val="both"/>
        <w:spacing w:before="100" w:after="0"/>
        <w:ind w:start="360"/>
        <w:ind w:firstLine="360"/>
      </w:pPr>
      <w:r>
        <w:rPr>
          <w:b/>
        </w:rPr>
        <w:t>3</w:t>
        <w:t xml:space="preserve">.  </w:t>
      </w:r>
      <w:r>
        <w:rPr>
          <w:b/>
        </w:rPr>
        <w:t xml:space="preserve">Availability of policy.</w:t>
        <w:t xml:space="preserve"> </w:t>
      </w:r>
      <w:r>
        <w:t xml:space="preserve"> </w:t>
      </w:r>
      <w:r>
        <w:t xml:space="preserve">The agency shall make the policy available to its staff, clients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 PL 1989, c. 819, §1 (AMD). PL 1995, c. 560, §K82 (AMD). PL 1995, c. 560, §K83 (AFF). PL 2001, c. 354, §3 (AMD). RR 2003, c. 2,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§4010-A. Child abuse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§4010-A. Child abuse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§4010-A. CHILD ABUSE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