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4013</w:t>
        <w:t xml:space="preserve">.  </w:t>
      </w:r>
      <w:r>
        <w:rPr>
          <w:b/>
        </w:rPr>
        <w:t xml:space="preserve">Mandatory reporting to medical examiner for postmortem investigation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343, §2 (AMD). PL 2005, c. 373,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§4013. Mandatory reporting to medical examiner for postmortem investigation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§4013. Mandatory reporting to medical examiner for postmortem investigation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§4013. MANDATORY REPORTING TO MEDICAL EXAMINER FOR POSTMORTEM INVESTIGATION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